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8" w:rsidRPr="000E3768" w:rsidRDefault="00A375AE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م</w:t>
      </w:r>
      <w:r w:rsidR="000E3768"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شكل كمبود آب 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پراكندگي و كوچك بودن اراضي كشاورزي.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عدم تسطيح اراضي.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ناكافي بودن اعتبارات دولتي براي انجام طرحها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كمبود وسايل وبالا بودن هزينه حمل ونقل محصولات كشاورزي.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عدم وجود كارخانجات صنايع تبديلي وسردخانه به تعداد كافي.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كمبود ماشين آلات كشاورزي وادوات ولوازم يدكي وابسته به آن.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نوسان صادرات محصولات وعدم تثبيت قيمتها.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عدم ثبات قيمت علوفه و توليدات دامي.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كمبـود تسهيلات بانكـي بلند مدت با بهره پائـين درزمينه بهداشتي نمودن جايگاههاي دام ، احداث گلخانه ها ، كانالهاي آبياري واستخرهاي ذخيره آب.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عدم تخصيص به موقع تسهيلات بانكي بويژه تسهيلات جاري در بخش امور دام 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عدم وجود سياست هاي اجرايي مشخص و يكنواخت بانكهاي عامل در بخش كشاورزي ( موضوع ضمانتنامه ها ـ وثائق بانكي ـ دوران مشاركت پروژه هاي مصوب تسهيلات بانكي و...)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دشت هاي آبي شهرستان كلاً ممنوعه و ممنوعه بحراني مي باشد ، متوسط بارندگي سالانه 131 ميليمتر و در نتيجه جزو مناطق خشك محسوب و در اثر بهره برداريهاي بي رويه و خشكسالي هاي متعدد سطح آبهاي زيرزميني به شدت پائين رفته است 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- نياز به تقويت بيشتر بنيه ي علمي و فني بهره برداران بخش كشاورزي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محدوديت تسهيلات مورد نياز جهت توسعه باغات و گلخانه ها و پائين بودن كيفيت منابع</w:t>
      </w:r>
      <w:r w:rsidRPr="000E376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 </w:t>
      </w:r>
      <w:r w:rsidRPr="000E3768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>خاكي و آبي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عدم اختصاص آب دائمي به كانال آبرساني دشت مهيار 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مشكلات مربوط به بيمه خود كشاورزان و دامداران ،عدم وجود سياست مشخص.</w:t>
      </w:r>
    </w:p>
    <w:p w:rsidR="000E3768" w:rsidRP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بعضي از محصولات غالب شهرستان تحت پوشش بيمه محصولات كشاورزي قرارندارند.</w:t>
      </w:r>
    </w:p>
    <w:p w:rsidR="000E3768" w:rsidRDefault="000E3768" w:rsidP="000E3768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Tahoma" w:hint="cs"/>
          <w:color w:val="000000"/>
          <w:sz w:val="11"/>
          <w:szCs w:val="11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 نياز به تامین اعتبارجهت توسعه روش مبارزه تلفيقي در كنترل آفات و بيماريهاي گياهي</w:t>
      </w:r>
    </w:p>
    <w:p w:rsidR="00B21767" w:rsidRPr="00B21767" w:rsidRDefault="00B21767" w:rsidP="00B21767">
      <w:pPr>
        <w:shd w:val="clear" w:color="auto" w:fill="FFFFFF"/>
        <w:spacing w:after="0" w:line="229" w:lineRule="atLeast"/>
        <w:jc w:val="both"/>
        <w:rPr>
          <w:rFonts w:ascii="Tahoma" w:eastAsia="Times New Roman" w:hAnsi="Tahoma" w:cs="B Lotus"/>
          <w:b/>
          <w:bCs/>
          <w:color w:val="000000"/>
          <w:sz w:val="28"/>
          <w:szCs w:val="28"/>
          <w:rtl/>
          <w:lang w:bidi="ar-SA"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در بخش صنایع تبدیلی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غذا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یی کشاورزی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نبود پلاکهای صنعتی در زون غذایی شهرک صنعتی های شهرستان جهت افراد ذیصلاح  </w:t>
      </w:r>
    </w:p>
    <w:p w:rsidR="00EB0473" w:rsidRDefault="00B21767" w:rsidP="00205F3D">
      <w:pPr>
        <w:rPr>
          <w:rFonts w:hint="cs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</w:t>
      </w:r>
      <w:r>
        <w:rPr>
          <w:rFonts w:hint="cs"/>
          <w:rtl/>
        </w:rPr>
        <w:t xml:space="preserve"> 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نبود</w:t>
      </w:r>
      <w:r w:rsid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راهکارهای (تهیه زمین،تغییر کاربری وصدورمجوز)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واحدهای کوچک کار</w:t>
      </w:r>
      <w:r w:rsidR="00205F3D"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گاهی</w:t>
      </w:r>
      <w:r w:rsidR="00205F3D">
        <w:rPr>
          <w:rFonts w:hint="cs"/>
          <w:rtl/>
        </w:rPr>
        <w:t xml:space="preserve"> </w:t>
      </w:r>
      <w:r w:rsid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دربخش </w:t>
      </w:r>
      <w:r w:rsidRPr="00B21767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صنایع تبدیلی غذا</w:t>
      </w:r>
      <w:r w:rsid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یی کشاورزی </w:t>
      </w:r>
    </w:p>
    <w:p w:rsidR="00205F3D" w:rsidRDefault="00205F3D" w:rsidP="00205F3D">
      <w:pPr>
        <w:rPr>
          <w:rFonts w:hint="cs"/>
          <w:rtl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lastRenderedPageBreak/>
        <w:t>ـ</w:t>
      </w:r>
      <w:r>
        <w:rPr>
          <w:rFonts w:hint="cs"/>
          <w:rtl/>
        </w:rPr>
        <w:t xml:space="preserve"> 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باتوجه به صدور پروانه فعالیت کارگاهی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از صنف کشاورزی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جهت</w:t>
      </w:r>
      <w:r>
        <w:rPr>
          <w:rFonts w:hint="cs"/>
          <w:rtl/>
        </w:rPr>
        <w:t xml:space="preserve"> 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کارگاههای سنتی قدیمی 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صنایع غذایی کشاورزی 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وساماندهی آنها</w:t>
      </w:r>
      <w:r>
        <w:rPr>
          <w:rFonts w:hint="cs"/>
          <w:rtl/>
        </w:rPr>
        <w:t xml:space="preserve"> </w:t>
      </w:r>
    </w:p>
    <w:p w:rsidR="00205F3D" w:rsidRDefault="00205F3D" w:rsidP="00205F3D">
      <w:pP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عدم تخصیص خدمات (افزایش قدرت برق،انشعاب گاز و...)</w:t>
      </w:r>
      <w:r w:rsidR="00176668"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جهت</w:t>
      </w:r>
      <w:r w:rsidR="00176668">
        <w:rPr>
          <w:rFonts w:hint="cs"/>
          <w:rtl/>
        </w:rPr>
        <w:t xml:space="preserve"> </w:t>
      </w:r>
      <w:r w:rsidR="00176668"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کارگاههای سنتی قدیمی </w:t>
      </w:r>
      <w:r w:rsidR="001766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صنایع غذایی کشاورزی</w:t>
      </w:r>
    </w:p>
    <w:p w:rsidR="00205F3D" w:rsidRDefault="00205F3D" w:rsidP="00176668">
      <w:pP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عدم تخصیص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تسهیلات</w:t>
      </w:r>
      <w:r w:rsidR="001766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سرمایه در گردش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جهت</w:t>
      </w:r>
      <w:r w:rsidR="00176668"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1766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صنایع غذایی کشاورزی کارگاهی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</w:p>
    <w:p w:rsidR="00176668" w:rsidRDefault="00176668" w:rsidP="00176668">
      <w:pP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</w:pPr>
      <w:r w:rsidRPr="000E3768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>ـ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عدم تخصیص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تسهیلات سرمایه در گردش جهت</w:t>
      </w:r>
      <w:r w:rsidRPr="00205F3D"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  <w:t xml:space="preserve">صنایع غذایی کشاورزی صنعتی باتوجه به فصل خرید مواد اولیه </w:t>
      </w:r>
    </w:p>
    <w:p w:rsidR="00176668" w:rsidRDefault="00176668" w:rsidP="00176668">
      <w:pP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</w:pPr>
    </w:p>
    <w:p w:rsidR="00205F3D" w:rsidRPr="00205F3D" w:rsidRDefault="00205F3D" w:rsidP="00205F3D">
      <w:pPr>
        <w:rPr>
          <w:rFonts w:ascii="Tahoma" w:eastAsia="Times New Roman" w:hAnsi="Tahoma" w:cs="B Lotus" w:hint="cs"/>
          <w:b/>
          <w:bCs/>
          <w:color w:val="000000"/>
          <w:sz w:val="28"/>
          <w:szCs w:val="28"/>
          <w:rtl/>
          <w:lang w:bidi="ar-SA"/>
        </w:rPr>
      </w:pPr>
    </w:p>
    <w:p w:rsidR="00205F3D" w:rsidRDefault="00205F3D" w:rsidP="00205F3D"/>
    <w:sectPr w:rsidR="00205F3D" w:rsidSect="00546C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71B6"/>
    <w:multiLevelType w:val="hybridMultilevel"/>
    <w:tmpl w:val="26EC76D8"/>
    <w:lvl w:ilvl="0" w:tplc="F18872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E3768"/>
    <w:rsid w:val="000E3768"/>
    <w:rsid w:val="00176668"/>
    <w:rsid w:val="00205F3D"/>
    <w:rsid w:val="00546C74"/>
    <w:rsid w:val="00A375AE"/>
    <w:rsid w:val="00B21767"/>
    <w:rsid w:val="00DB3028"/>
    <w:rsid w:val="00EB0473"/>
    <w:rsid w:val="00F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Rastegar</dc:creator>
  <cp:lastModifiedBy>Rastegar</cp:lastModifiedBy>
  <cp:revision>4</cp:revision>
  <dcterms:created xsi:type="dcterms:W3CDTF">2021-06-17T06:02:00Z</dcterms:created>
  <dcterms:modified xsi:type="dcterms:W3CDTF">2021-06-30T08:19:00Z</dcterms:modified>
</cp:coreProperties>
</file>